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B1CB2" w:rsidRDefault="007B1CB2">
      <w:pPr>
        <w:spacing w:line="240" w:lineRule="auto"/>
        <w:jc w:val="both"/>
        <w:rPr>
          <w:rFonts w:ascii="Helvetica Neue" w:eastAsia="Helvetica Neue" w:hAnsi="Helvetica Neue" w:cs="Helvetica Neue"/>
          <w:b/>
          <w:sz w:val="24"/>
          <w:szCs w:val="24"/>
        </w:rPr>
      </w:pPr>
      <w:bookmarkStart w:id="0" w:name="_heading=h.30j0zll" w:colFirst="0" w:colLast="0"/>
      <w:bookmarkEnd w:id="0"/>
    </w:p>
    <w:p w14:paraId="00000002" w14:textId="77777777" w:rsidR="007B1CB2" w:rsidRDefault="00987872">
      <w:pPr>
        <w:spacing w:line="240" w:lineRule="auto"/>
        <w:jc w:val="center"/>
        <w:rPr>
          <w:rFonts w:ascii="Amatic SC" w:eastAsia="Amatic SC" w:hAnsi="Amatic SC" w:cs="Amatic SC"/>
          <w:b/>
          <w:sz w:val="54"/>
          <w:szCs w:val="54"/>
        </w:rPr>
      </w:pPr>
      <w:bookmarkStart w:id="1" w:name="_heading=h.1n7vcmtxcgka" w:colFirst="0" w:colLast="0"/>
      <w:bookmarkEnd w:id="1"/>
      <w:r>
        <w:rPr>
          <w:rFonts w:ascii="Amatic SC" w:eastAsia="Amatic SC" w:hAnsi="Amatic SC" w:cs="Amatic SC"/>
          <w:b/>
          <w:color w:val="8F36BF"/>
          <w:sz w:val="54"/>
          <w:szCs w:val="54"/>
        </w:rPr>
        <w:t>PED-TALK</w:t>
      </w:r>
      <w:r>
        <w:rPr>
          <w:rFonts w:ascii="Amatic SC" w:eastAsia="Amatic SC" w:hAnsi="Amatic SC" w:cs="Amatic SC"/>
          <w:b/>
          <w:sz w:val="54"/>
          <w:szCs w:val="54"/>
        </w:rPr>
        <w:t xml:space="preserve"> PROPOSAL ELLME2022</w:t>
      </w:r>
    </w:p>
    <w:p w14:paraId="00000003" w14:textId="77777777" w:rsidR="007B1CB2" w:rsidRDefault="00987872">
      <w:pPr>
        <w:pStyle w:val="Ttulo2"/>
        <w:jc w:val="both"/>
        <w:rPr>
          <w:color w:val="8F36BF"/>
          <w:sz w:val="24"/>
          <w:szCs w:val="24"/>
        </w:rPr>
      </w:pPr>
      <w:bookmarkStart w:id="2" w:name="_heading=h.aol4zs544lld" w:colFirst="0" w:colLast="0"/>
      <w:bookmarkEnd w:id="2"/>
      <w:r>
        <w:rPr>
          <w:color w:val="8F36BF"/>
          <w:sz w:val="24"/>
          <w:szCs w:val="24"/>
        </w:rPr>
        <w:t xml:space="preserve">PED-TALKs are short oral presentations (10-12 min) of innovative teaching practices and experiences, usually by </w:t>
      </w:r>
      <w:r>
        <w:rPr>
          <w:b/>
          <w:color w:val="8F36BF"/>
          <w:sz w:val="24"/>
          <w:szCs w:val="24"/>
        </w:rPr>
        <w:t>in-service practitioners</w:t>
      </w:r>
      <w:r>
        <w:rPr>
          <w:color w:val="8F36BF"/>
          <w:sz w:val="24"/>
          <w:szCs w:val="24"/>
        </w:rPr>
        <w:t>. Time for Q&amp;A will be given at the end of the PED panel.</w:t>
      </w:r>
    </w:p>
    <w:p w14:paraId="00000004" w14:textId="77777777" w:rsidR="007B1CB2" w:rsidRDefault="00987872">
      <w:pPr>
        <w:pStyle w:val="Ttulo2"/>
        <w:jc w:val="both"/>
        <w:rPr>
          <w:color w:val="8F36BF"/>
          <w:sz w:val="24"/>
          <w:szCs w:val="24"/>
        </w:rPr>
      </w:pPr>
      <w:bookmarkStart w:id="3" w:name="_heading=h.5yflurkr567l" w:colFirst="0" w:colLast="0"/>
      <w:bookmarkEnd w:id="3"/>
      <w:r>
        <w:rPr>
          <w:color w:val="8F36BF"/>
          <w:sz w:val="24"/>
          <w:szCs w:val="24"/>
        </w:rPr>
        <w:t>.</w:t>
      </w:r>
    </w:p>
    <w:p w14:paraId="00000005" w14:textId="77777777" w:rsidR="007B1CB2" w:rsidRDefault="00987872">
      <w:pPr>
        <w:pStyle w:val="Ttulo2"/>
        <w:rPr>
          <w:b/>
          <w:color w:val="348DA5"/>
        </w:rPr>
      </w:pPr>
      <w:bookmarkStart w:id="4" w:name="_heading=h.stqxy56a9bsl" w:colFirst="0" w:colLast="0"/>
      <w:bookmarkEnd w:id="4"/>
      <w:r>
        <w:rPr>
          <w:b/>
          <w:color w:val="348DA5"/>
        </w:rPr>
        <w:t>Proposal information</w:t>
      </w:r>
    </w:p>
    <w:p w14:paraId="00000006" w14:textId="77777777" w:rsidR="007B1CB2" w:rsidRDefault="007B1CB2">
      <w:pPr>
        <w:rPr>
          <w:b/>
        </w:rPr>
      </w:pPr>
      <w:bookmarkStart w:id="5" w:name="_heading=h.1c6maen9uiuj" w:colFirst="0" w:colLast="0"/>
      <w:bookmarkEnd w:id="5"/>
    </w:p>
    <w:p w14:paraId="00000007" w14:textId="77777777" w:rsidR="007B1CB2" w:rsidRDefault="00987872">
      <w:pPr>
        <w:rPr>
          <w:b/>
        </w:rPr>
      </w:pPr>
      <w:bookmarkStart w:id="6" w:name="_heading=h.xa776sgl2xza" w:colFirst="0" w:colLast="0"/>
      <w:bookmarkEnd w:id="6"/>
      <w:r>
        <w:rPr>
          <w:b/>
        </w:rPr>
        <w:t xml:space="preserve">Please </w:t>
      </w:r>
      <w:r>
        <w:rPr>
          <w:b/>
          <w:u w:val="single"/>
        </w:rPr>
        <w:t xml:space="preserve">underline </w:t>
      </w:r>
      <w:r>
        <w:rPr>
          <w:b/>
        </w:rPr>
        <w:t>your preferences for your proposal:</w:t>
      </w:r>
    </w:p>
    <w:p w14:paraId="00000008" w14:textId="77777777" w:rsidR="007B1CB2" w:rsidRDefault="007B1CB2">
      <w:pPr>
        <w:rPr>
          <w:b/>
        </w:rPr>
      </w:pPr>
      <w:bookmarkStart w:id="7" w:name="_heading=h.choacojjzij8" w:colFirst="0" w:colLast="0"/>
      <w:bookmarkEnd w:id="7"/>
    </w:p>
    <w:p w14:paraId="00000009" w14:textId="77777777" w:rsidR="007B1CB2" w:rsidRDefault="00987872">
      <w:pPr>
        <w:rPr>
          <w:b/>
        </w:rPr>
      </w:pPr>
      <w:bookmarkStart w:id="8" w:name="_heading=h.8sakgdnebbc3" w:colFirst="0" w:colLast="0"/>
      <w:bookmarkEnd w:id="8"/>
      <w:r>
        <w:rPr>
          <w:b/>
        </w:rPr>
        <w:t>1) CONFERENCE MODALITY</w:t>
      </w:r>
    </w:p>
    <w:bookmarkStart w:id="9" w:name="_heading=h.kdetgddewhdv" w:colFirst="0" w:colLast="0"/>
    <w:bookmarkEnd w:id="9"/>
    <w:p w14:paraId="0000000A" w14:textId="0FC1C2B3" w:rsidR="007B1CB2" w:rsidRDefault="005367C0">
      <w:pPr>
        <w:ind w:firstLine="720"/>
      </w:pPr>
      <w:sdt>
        <w:sdtPr>
          <w:id w:val="-1988853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87872">
        <w:t>On-site (Granada)</w:t>
      </w:r>
    </w:p>
    <w:bookmarkStart w:id="10" w:name="_heading=h.fd56ciayqegj" w:colFirst="0" w:colLast="0"/>
    <w:bookmarkEnd w:id="10"/>
    <w:p w14:paraId="0000000B" w14:textId="4199A38F" w:rsidR="007B1CB2" w:rsidRDefault="005367C0">
      <w:pPr>
        <w:ind w:firstLine="720"/>
      </w:pPr>
      <w:sdt>
        <w:sdtPr>
          <w:id w:val="1752538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87872">
        <w:t>Online</w:t>
      </w:r>
    </w:p>
    <w:p w14:paraId="0000000C" w14:textId="77777777" w:rsidR="007B1CB2" w:rsidRDefault="007B1CB2">
      <w:bookmarkStart w:id="11" w:name="_heading=h.8zt0l2ozz0tf" w:colFirst="0" w:colLast="0"/>
      <w:bookmarkEnd w:id="11"/>
    </w:p>
    <w:p w14:paraId="0000000D" w14:textId="77777777" w:rsidR="007B1CB2" w:rsidRDefault="00987872">
      <w:pPr>
        <w:rPr>
          <w:b/>
        </w:rPr>
      </w:pPr>
      <w:r>
        <w:rPr>
          <w:b/>
        </w:rPr>
        <w:t>2) COMMUNICATION MODALITY</w:t>
      </w:r>
    </w:p>
    <w:bookmarkStart w:id="12" w:name="_heading=h.rk74nt1bmwlf" w:colFirst="0" w:colLast="0"/>
    <w:bookmarkEnd w:id="12"/>
    <w:p w14:paraId="0000000E" w14:textId="5F64F638" w:rsidR="007B1CB2" w:rsidRDefault="005367C0">
      <w:pPr>
        <w:ind w:left="720"/>
      </w:pPr>
      <w:sdt>
        <w:sdtPr>
          <w:id w:val="-2058994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87872">
        <w:t>Individual paper</w:t>
      </w:r>
    </w:p>
    <w:bookmarkStart w:id="13" w:name="_heading=h.wom75d24v282" w:colFirst="0" w:colLast="0"/>
    <w:bookmarkEnd w:id="13"/>
    <w:p w14:paraId="0000000F" w14:textId="0D5BA9DF" w:rsidR="007B1CB2" w:rsidRDefault="005367C0">
      <w:pPr>
        <w:ind w:left="720"/>
      </w:pPr>
      <w:sdt>
        <w:sdtPr>
          <w:id w:val="1651551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87872">
        <w:t>Poster</w:t>
      </w:r>
    </w:p>
    <w:bookmarkStart w:id="14" w:name="_heading=h.3pc3mc7oghng" w:colFirst="0" w:colLast="0"/>
    <w:bookmarkEnd w:id="14"/>
    <w:p w14:paraId="00000010" w14:textId="22C2E1CF" w:rsidR="007B1CB2" w:rsidRDefault="005367C0">
      <w:pPr>
        <w:ind w:left="720"/>
      </w:pPr>
      <w:sdt>
        <w:sdtPr>
          <w:id w:val="-2039345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87872">
        <w:t>Self-organised sympos</w:t>
      </w:r>
      <w:r w:rsidR="00987872">
        <w:t>ium</w:t>
      </w:r>
    </w:p>
    <w:bookmarkStart w:id="15" w:name="_heading=h.vkiar1wztmtf" w:colFirst="0" w:colLast="0"/>
    <w:bookmarkEnd w:id="15"/>
    <w:p w14:paraId="00000011" w14:textId="04C3440C" w:rsidR="007B1CB2" w:rsidRDefault="005367C0">
      <w:pPr>
        <w:ind w:left="720"/>
      </w:pPr>
      <w:sdt>
        <w:sdtPr>
          <w:id w:val="-298925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87872">
        <w:t>PED-talk</w:t>
      </w:r>
    </w:p>
    <w:p w14:paraId="00000012" w14:textId="77777777" w:rsidR="007B1CB2" w:rsidRDefault="007B1CB2">
      <w:pPr>
        <w:ind w:left="720"/>
      </w:pPr>
      <w:bookmarkStart w:id="16" w:name="_heading=h.yfk4s2uad1vi" w:colFirst="0" w:colLast="0"/>
      <w:bookmarkEnd w:id="16"/>
    </w:p>
    <w:p w14:paraId="00000013" w14:textId="77777777" w:rsidR="007B1CB2" w:rsidRDefault="00987872">
      <w:pPr>
        <w:rPr>
          <w:b/>
        </w:rPr>
      </w:pPr>
      <w:bookmarkStart w:id="17" w:name="_heading=h.mc14tv52epuf" w:colFirst="0" w:colLast="0"/>
      <w:bookmarkEnd w:id="17"/>
      <w:r>
        <w:rPr>
          <w:b/>
        </w:rPr>
        <w:t>3) SOCIO-LINGUISTIC BACKGROUND</w:t>
      </w:r>
    </w:p>
    <w:p w14:paraId="00000014" w14:textId="77777777" w:rsidR="007B1CB2" w:rsidRDefault="00987872">
      <w:pPr>
        <w:rPr>
          <w:i/>
        </w:rPr>
      </w:pPr>
      <w:bookmarkStart w:id="18" w:name="_heading=h.kyj0idynis9l" w:colFirst="0" w:colLast="0"/>
      <w:bookmarkEnd w:id="18"/>
      <w:r>
        <w:t xml:space="preserve">Which socio-linguistic background does your proposal refer to? </w:t>
      </w:r>
      <w:r>
        <w:rPr>
          <w:i/>
        </w:rPr>
        <w:t>(</w:t>
      </w:r>
      <w:proofErr w:type="gramStart"/>
      <w:r>
        <w:rPr>
          <w:i/>
        </w:rPr>
        <w:t>mark</w:t>
      </w:r>
      <w:proofErr w:type="gramEnd"/>
      <w:r>
        <w:rPr>
          <w:i/>
        </w:rPr>
        <w:t xml:space="preserve"> as many as appropriate)</w:t>
      </w:r>
    </w:p>
    <w:p w14:paraId="00000015" w14:textId="50986728" w:rsidR="007B1CB2" w:rsidRDefault="005367C0">
      <w:pPr>
        <w:ind w:left="720"/>
        <w:jc w:val="both"/>
      </w:pPr>
      <w:sdt>
        <w:sdtPr>
          <w:id w:val="290714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87872">
        <w:t xml:space="preserve">Second languages </w:t>
      </w:r>
    </w:p>
    <w:p w14:paraId="00000016" w14:textId="1407197A" w:rsidR="007B1CB2" w:rsidRDefault="005367C0">
      <w:pPr>
        <w:ind w:left="720"/>
        <w:jc w:val="both"/>
      </w:pPr>
      <w:sdt>
        <w:sdtPr>
          <w:id w:val="-1957934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87872">
        <w:t>Foreign languages</w:t>
      </w:r>
    </w:p>
    <w:p w14:paraId="00000017" w14:textId="7C521EDE" w:rsidR="007B1CB2" w:rsidRDefault="005367C0">
      <w:pPr>
        <w:ind w:left="720"/>
        <w:jc w:val="both"/>
      </w:pPr>
      <w:sdt>
        <w:sdtPr>
          <w:id w:val="-1850860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87872">
        <w:t>Additional languages</w:t>
      </w:r>
    </w:p>
    <w:p w14:paraId="00000018" w14:textId="6AB6F8D9" w:rsidR="007B1CB2" w:rsidRDefault="005367C0">
      <w:pPr>
        <w:ind w:left="720"/>
        <w:jc w:val="both"/>
      </w:pPr>
      <w:sdt>
        <w:sdtPr>
          <w:id w:val="-2115438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87872">
        <w:t>Minority languages</w:t>
      </w:r>
    </w:p>
    <w:p w14:paraId="00000019" w14:textId="6189BF2E" w:rsidR="007B1CB2" w:rsidRDefault="005367C0">
      <w:pPr>
        <w:ind w:left="720"/>
        <w:jc w:val="both"/>
      </w:pPr>
      <w:sdt>
        <w:sdtPr>
          <w:id w:val="-220211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87872">
        <w:t>Heritage languages</w:t>
      </w:r>
    </w:p>
    <w:p w14:paraId="0000001A" w14:textId="6F25244E" w:rsidR="007B1CB2" w:rsidRDefault="005367C0">
      <w:pPr>
        <w:ind w:left="720"/>
        <w:jc w:val="both"/>
      </w:pPr>
      <w:sdt>
        <w:sdtPr>
          <w:id w:val="-23486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87872">
        <w:t>Endangered languages</w:t>
      </w:r>
    </w:p>
    <w:p w14:paraId="0000001B" w14:textId="31D7F9D4" w:rsidR="007B1CB2" w:rsidRDefault="005367C0">
      <w:pPr>
        <w:ind w:left="720"/>
        <w:jc w:val="both"/>
      </w:pPr>
      <w:sdt>
        <w:sdtPr>
          <w:id w:val="-657685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87872">
        <w:t>Sign language</w:t>
      </w:r>
    </w:p>
    <w:p w14:paraId="0000001C" w14:textId="77777777" w:rsidR="007B1CB2" w:rsidRDefault="007B1CB2">
      <w:bookmarkStart w:id="19" w:name="_heading=h.8h21tar0i1hp" w:colFirst="0" w:colLast="0"/>
      <w:bookmarkEnd w:id="19"/>
    </w:p>
    <w:p w14:paraId="0000001D" w14:textId="77777777" w:rsidR="007B1CB2" w:rsidRDefault="00987872">
      <w:pPr>
        <w:rPr>
          <w:b/>
        </w:rPr>
      </w:pPr>
      <w:bookmarkStart w:id="20" w:name="_heading=h.f6hnux277fxo" w:colFirst="0" w:colLast="0"/>
      <w:bookmarkEnd w:id="20"/>
      <w:r>
        <w:rPr>
          <w:b/>
        </w:rPr>
        <w:t>4) AGE GROUP</w:t>
      </w:r>
    </w:p>
    <w:p w14:paraId="0000001E" w14:textId="77777777" w:rsidR="007B1CB2" w:rsidRDefault="00987872">
      <w:pPr>
        <w:rPr>
          <w:i/>
        </w:rPr>
      </w:pPr>
      <w:bookmarkStart w:id="21" w:name="_heading=h.jt79js7w87gk" w:colFirst="0" w:colLast="0"/>
      <w:bookmarkEnd w:id="21"/>
      <w:r>
        <w:lastRenderedPageBreak/>
        <w:t xml:space="preserve">Which age group your proposal refers to? </w:t>
      </w:r>
      <w:r>
        <w:rPr>
          <w:i/>
        </w:rPr>
        <w:t>(</w:t>
      </w:r>
      <w:proofErr w:type="gramStart"/>
      <w:r>
        <w:rPr>
          <w:i/>
        </w:rPr>
        <w:t>mark</w:t>
      </w:r>
      <w:proofErr w:type="gramEnd"/>
      <w:r>
        <w:rPr>
          <w:i/>
        </w:rPr>
        <w:t xml:space="preserve"> as many as appropriate)</w:t>
      </w:r>
    </w:p>
    <w:bookmarkStart w:id="22" w:name="_heading=h.7z6oli1g3w1e" w:colFirst="0" w:colLast="0"/>
    <w:bookmarkEnd w:id="22"/>
    <w:p w14:paraId="0000001F" w14:textId="6F7BA746" w:rsidR="007B1CB2" w:rsidRDefault="005367C0">
      <w:pPr>
        <w:ind w:left="720"/>
      </w:pPr>
      <w:sdt>
        <w:sdtPr>
          <w:id w:val="134797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87872">
        <w:t>0-6 years old</w:t>
      </w:r>
    </w:p>
    <w:bookmarkStart w:id="23" w:name="_heading=h.8dba8jesbcbz" w:colFirst="0" w:colLast="0"/>
    <w:bookmarkEnd w:id="23"/>
    <w:p w14:paraId="00000020" w14:textId="38BF176F" w:rsidR="007B1CB2" w:rsidRDefault="005367C0">
      <w:pPr>
        <w:ind w:left="720"/>
      </w:pPr>
      <w:sdt>
        <w:sdtPr>
          <w:id w:val="167832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87872">
        <w:t xml:space="preserve">6-12 years old </w:t>
      </w:r>
    </w:p>
    <w:p w14:paraId="00000021" w14:textId="77777777" w:rsidR="007B1CB2" w:rsidRDefault="007B1CB2">
      <w:bookmarkStart w:id="24" w:name="_heading=h.rt7af5nle02n" w:colFirst="0" w:colLast="0"/>
      <w:bookmarkEnd w:id="24"/>
    </w:p>
    <w:p w14:paraId="00000022" w14:textId="1CE8D8C2" w:rsidR="007B1CB2" w:rsidRDefault="00987872">
      <w:pPr>
        <w:rPr>
          <w:i/>
        </w:rPr>
      </w:pPr>
      <w:bookmarkStart w:id="25" w:name="_heading=h.oqiauar7v2u3" w:colFirst="0" w:colLast="0"/>
      <w:bookmarkEnd w:id="25"/>
      <w:r>
        <w:rPr>
          <w:b/>
        </w:rPr>
        <w:t xml:space="preserve">5) THEMATIC STRAND </w:t>
      </w:r>
      <w:r>
        <w:rPr>
          <w:i/>
        </w:rPr>
        <w:t>(mark only one)</w:t>
      </w:r>
    </w:p>
    <w:p w14:paraId="2BD04320" w14:textId="77777777" w:rsidR="005367C0" w:rsidRDefault="005367C0">
      <w:pPr>
        <w:rPr>
          <w:i/>
        </w:rPr>
      </w:pPr>
    </w:p>
    <w:p w14:paraId="29CEF29D" w14:textId="77777777" w:rsidR="005367C0" w:rsidRPr="002D644C" w:rsidRDefault="005367C0" w:rsidP="005367C0">
      <w:pPr>
        <w:spacing w:line="240" w:lineRule="auto"/>
        <w:jc w:val="both"/>
        <w:rPr>
          <w:sz w:val="20"/>
          <w:szCs w:val="20"/>
        </w:rPr>
      </w:pPr>
      <w:bookmarkStart w:id="26" w:name="_heading=h.lmtk9j6xl67z" w:colFirst="0" w:colLast="0"/>
      <w:bookmarkStart w:id="27" w:name="_heading=h.qy6bbwis5kyu" w:colFirst="0" w:colLast="0"/>
      <w:bookmarkEnd w:id="26"/>
      <w:bookmarkEnd w:id="27"/>
      <w:r>
        <w:rPr>
          <w:rFonts w:ascii="MS Gothic" w:eastAsia="MS Gothic" w:hAnsi="MS Gothic"/>
          <w:sz w:val="20"/>
          <w:szCs w:val="20"/>
        </w:rPr>
        <w:t xml:space="preserve">           </w:t>
      </w:r>
      <w:sdt>
        <w:sdtPr>
          <w:rPr>
            <w:rFonts w:ascii="MS Gothic" w:eastAsia="MS Gothic" w:hAnsi="MS Gothic"/>
            <w:sz w:val="20"/>
            <w:szCs w:val="20"/>
          </w:rPr>
          <w:id w:val="1700209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D644C">
        <w:rPr>
          <w:sz w:val="20"/>
          <w:szCs w:val="20"/>
        </w:rPr>
        <w:t>Early language teaching and learning</w:t>
      </w:r>
    </w:p>
    <w:p w14:paraId="033E2B8F" w14:textId="77777777" w:rsidR="005367C0" w:rsidRPr="002D644C" w:rsidRDefault="005367C0" w:rsidP="005367C0">
      <w:pPr>
        <w:spacing w:line="240" w:lineRule="auto"/>
        <w:ind w:left="108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660688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6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D644C">
        <w:rPr>
          <w:sz w:val="20"/>
          <w:szCs w:val="20"/>
        </w:rPr>
        <w:t xml:space="preserve"> Early bilingual/multilingual education</w:t>
      </w:r>
    </w:p>
    <w:p w14:paraId="0319BB1C" w14:textId="77777777" w:rsidR="005367C0" w:rsidRPr="002D644C" w:rsidRDefault="005367C0" w:rsidP="005367C0">
      <w:pPr>
        <w:spacing w:line="240" w:lineRule="auto"/>
        <w:ind w:left="108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2123678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6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D644C">
        <w:rPr>
          <w:sz w:val="20"/>
          <w:szCs w:val="20"/>
        </w:rPr>
        <w:t xml:space="preserve"> Multilingual identity and socialization in the early years</w:t>
      </w:r>
    </w:p>
    <w:p w14:paraId="0D2BD075" w14:textId="77777777" w:rsidR="005367C0" w:rsidRPr="002D644C" w:rsidRDefault="005367C0" w:rsidP="005367C0">
      <w:pPr>
        <w:spacing w:line="240" w:lineRule="auto"/>
        <w:ind w:left="108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866049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6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D644C">
        <w:rPr>
          <w:sz w:val="20"/>
          <w:szCs w:val="20"/>
        </w:rPr>
        <w:t xml:space="preserve"> Early biliteracies and multiliteracies</w:t>
      </w:r>
    </w:p>
    <w:p w14:paraId="64E8D437" w14:textId="77777777" w:rsidR="005367C0" w:rsidRPr="002D644C" w:rsidRDefault="005367C0" w:rsidP="005367C0">
      <w:pPr>
        <w:spacing w:line="240" w:lineRule="auto"/>
        <w:ind w:left="108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299567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6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D644C">
        <w:rPr>
          <w:sz w:val="20"/>
          <w:szCs w:val="20"/>
        </w:rPr>
        <w:t xml:space="preserve"> Materials design and development in early language education </w:t>
      </w:r>
    </w:p>
    <w:p w14:paraId="532231A4" w14:textId="77777777" w:rsidR="005367C0" w:rsidRPr="002D644C" w:rsidRDefault="005367C0" w:rsidP="005367C0">
      <w:pPr>
        <w:spacing w:line="240" w:lineRule="auto"/>
        <w:ind w:left="108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94737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6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D644C">
        <w:rPr>
          <w:sz w:val="20"/>
          <w:szCs w:val="20"/>
        </w:rPr>
        <w:t xml:space="preserve"> Multimedia and multimodality for multilingual education</w:t>
      </w:r>
    </w:p>
    <w:p w14:paraId="61D74B46" w14:textId="77777777" w:rsidR="005367C0" w:rsidRPr="002D644C" w:rsidRDefault="005367C0" w:rsidP="005367C0">
      <w:pPr>
        <w:spacing w:line="240" w:lineRule="auto"/>
        <w:ind w:left="108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612238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6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D644C">
        <w:rPr>
          <w:sz w:val="20"/>
          <w:szCs w:val="20"/>
        </w:rPr>
        <w:t xml:space="preserve"> Classroom practices in bilingual/multilingual education</w:t>
      </w:r>
    </w:p>
    <w:p w14:paraId="1B6FAF72" w14:textId="77777777" w:rsidR="005367C0" w:rsidRPr="002D644C" w:rsidRDefault="005367C0" w:rsidP="005367C0">
      <w:pPr>
        <w:spacing w:line="240" w:lineRule="auto"/>
        <w:ind w:left="108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807855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6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D644C">
        <w:rPr>
          <w:sz w:val="20"/>
          <w:szCs w:val="20"/>
        </w:rPr>
        <w:t xml:space="preserve"> Methodological and ethical issues on multilingual research</w:t>
      </w:r>
    </w:p>
    <w:p w14:paraId="26AA7B49" w14:textId="77777777" w:rsidR="005367C0" w:rsidRPr="002D644C" w:rsidRDefault="005367C0" w:rsidP="005367C0">
      <w:pPr>
        <w:spacing w:line="240" w:lineRule="auto"/>
        <w:ind w:left="108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233853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6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D644C">
        <w:rPr>
          <w:sz w:val="20"/>
          <w:szCs w:val="20"/>
        </w:rPr>
        <w:t xml:space="preserve"> Teacher training on early language education</w:t>
      </w:r>
    </w:p>
    <w:p w14:paraId="7548754F" w14:textId="77777777" w:rsidR="005367C0" w:rsidRPr="002D644C" w:rsidRDefault="005367C0" w:rsidP="005367C0">
      <w:pPr>
        <w:spacing w:line="240" w:lineRule="auto"/>
        <w:ind w:left="108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553844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6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D644C">
        <w:rPr>
          <w:sz w:val="20"/>
          <w:szCs w:val="20"/>
        </w:rPr>
        <w:t xml:space="preserve"> Language policies for early years</w:t>
      </w:r>
    </w:p>
    <w:p w14:paraId="0000002E" w14:textId="77777777" w:rsidR="007B1CB2" w:rsidRDefault="007B1CB2"/>
    <w:p w14:paraId="0000002F" w14:textId="77777777" w:rsidR="007B1CB2" w:rsidRDefault="00987872">
      <w:pPr>
        <w:pStyle w:val="Ttulo2"/>
      </w:pPr>
      <w:bookmarkStart w:id="28" w:name="_heading=h.6xpny0ai1dy" w:colFirst="0" w:colLast="0"/>
      <w:bookmarkEnd w:id="28"/>
      <w:r>
        <w:rPr>
          <w:b/>
          <w:color w:val="348DA5"/>
        </w:rPr>
        <w:t xml:space="preserve">Proposal </w:t>
      </w:r>
    </w:p>
    <w:p w14:paraId="00000030" w14:textId="77777777" w:rsidR="007B1CB2" w:rsidRDefault="00987872">
      <w:pPr>
        <w:pStyle w:val="Ttulo1"/>
        <w:jc w:val="center"/>
        <w:rPr>
          <w:rFonts w:ascii="Calibri" w:eastAsia="Calibri" w:hAnsi="Calibri" w:cs="Calibri"/>
          <w:b/>
          <w:i/>
          <w:sz w:val="30"/>
          <w:szCs w:val="30"/>
        </w:rPr>
      </w:pPr>
      <w:bookmarkStart w:id="29" w:name="_heading=h.paw240rxc6et" w:colFirst="0" w:colLast="0"/>
      <w:bookmarkEnd w:id="29"/>
      <w:r>
        <w:rPr>
          <w:rFonts w:ascii="Calibri" w:eastAsia="Calibri" w:hAnsi="Calibri" w:cs="Calibri"/>
          <w:b/>
          <w:i/>
          <w:sz w:val="30"/>
          <w:szCs w:val="30"/>
        </w:rPr>
        <w:t>PED-talk title</w:t>
      </w:r>
    </w:p>
    <w:p w14:paraId="00000031" w14:textId="77777777" w:rsidR="007B1CB2" w:rsidRDefault="007B1CB2"/>
    <w:p w14:paraId="00000032" w14:textId="77777777" w:rsidR="007B1CB2" w:rsidRDefault="00987872">
      <w:pPr>
        <w:jc w:val="center"/>
      </w:pPr>
      <w:r>
        <w:t xml:space="preserve">Title author 1. Name </w:t>
      </w:r>
      <w:r>
        <w:rPr>
          <w:b/>
        </w:rPr>
        <w:t>Surname</w:t>
      </w:r>
      <w:r>
        <w:rPr>
          <w:i/>
        </w:rPr>
        <w:t xml:space="preserve"> (Institution, Country)</w:t>
      </w:r>
      <w:r>
        <w:t xml:space="preserve"> email</w:t>
      </w:r>
    </w:p>
    <w:p w14:paraId="00000033" w14:textId="77777777" w:rsidR="007B1CB2" w:rsidRDefault="00987872">
      <w:pPr>
        <w:jc w:val="center"/>
      </w:pPr>
      <w:r>
        <w:t xml:space="preserve">Title author 2. Name </w:t>
      </w:r>
      <w:r>
        <w:rPr>
          <w:b/>
        </w:rPr>
        <w:t>Surname</w:t>
      </w:r>
      <w:r>
        <w:rPr>
          <w:i/>
        </w:rPr>
        <w:t xml:space="preserve"> (Institution, Country)</w:t>
      </w:r>
      <w:r>
        <w:t xml:space="preserve"> email</w:t>
      </w:r>
    </w:p>
    <w:p w14:paraId="00000034" w14:textId="77777777" w:rsidR="007B1CB2" w:rsidRDefault="007B1CB2"/>
    <w:p w14:paraId="00000035" w14:textId="77777777" w:rsidR="007B1CB2" w:rsidRDefault="00987872">
      <w:pPr>
        <w:jc w:val="both"/>
      </w:pPr>
      <w:r>
        <w:t xml:space="preserve">Write your abstract here. Please try to be concise and </w:t>
      </w:r>
      <w:proofErr w:type="gramStart"/>
      <w:r>
        <w:t>explain clearly</w:t>
      </w:r>
      <w:proofErr w:type="gramEnd"/>
      <w:r>
        <w:t xml:space="preserve"> the main insights of your talk, including the context of experience, the main innovation of the </w:t>
      </w:r>
      <w:r>
        <w:t>proposal and the rationale behind it. Abstracts should be between 175-250 words. The chosen issue</w:t>
      </w:r>
    </w:p>
    <w:p w14:paraId="00000036" w14:textId="77777777" w:rsidR="007B1CB2" w:rsidRDefault="007B1CB2">
      <w:pPr>
        <w:jc w:val="both"/>
      </w:pPr>
    </w:p>
    <w:p w14:paraId="00000037" w14:textId="77777777" w:rsidR="007B1CB2" w:rsidRDefault="007B1CB2">
      <w:pPr>
        <w:jc w:val="both"/>
      </w:pPr>
    </w:p>
    <w:p w14:paraId="00000038" w14:textId="77777777" w:rsidR="007B1CB2" w:rsidRDefault="0098787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Short biodata author 1 (approx. 50-80 words)</w:t>
      </w:r>
    </w:p>
    <w:p w14:paraId="00000039" w14:textId="77777777" w:rsidR="007B1CB2" w:rsidRDefault="007B1CB2">
      <w:pPr>
        <w:jc w:val="center"/>
      </w:pPr>
    </w:p>
    <w:p w14:paraId="0000003A" w14:textId="77777777" w:rsidR="007B1CB2" w:rsidRDefault="0098787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Short biodata author 2 (approx. 50-80 words)</w:t>
      </w:r>
    </w:p>
    <w:p w14:paraId="0000003B" w14:textId="77777777" w:rsidR="007B1CB2" w:rsidRDefault="007B1CB2">
      <w:pPr>
        <w:jc w:val="both"/>
        <w:rPr>
          <w:i/>
          <w:sz w:val="20"/>
          <w:szCs w:val="20"/>
        </w:rPr>
      </w:pPr>
    </w:p>
    <w:p w14:paraId="0000003C" w14:textId="77777777" w:rsidR="007B1CB2" w:rsidRDefault="007B1CB2">
      <w:pPr>
        <w:jc w:val="both"/>
        <w:rPr>
          <w:i/>
          <w:sz w:val="20"/>
          <w:szCs w:val="20"/>
        </w:rPr>
      </w:pPr>
    </w:p>
    <w:p w14:paraId="0000003D" w14:textId="77777777" w:rsidR="007B1CB2" w:rsidRDefault="007B1CB2">
      <w:pPr>
        <w:jc w:val="both"/>
        <w:rPr>
          <w:i/>
          <w:sz w:val="20"/>
          <w:szCs w:val="20"/>
        </w:rPr>
      </w:pPr>
    </w:p>
    <w:sectPr w:rsidR="007B1CB2">
      <w:headerReference w:type="default" r:id="rId8"/>
      <w:footerReference w:type="default" r:id="rId9"/>
      <w:pgSz w:w="11909" w:h="16834"/>
      <w:pgMar w:top="1440" w:right="1115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3EA4E" w14:textId="77777777" w:rsidR="00987872" w:rsidRDefault="00987872">
      <w:pPr>
        <w:spacing w:line="240" w:lineRule="auto"/>
      </w:pPr>
      <w:r>
        <w:separator/>
      </w:r>
    </w:p>
  </w:endnote>
  <w:endnote w:type="continuationSeparator" w:id="0">
    <w:p w14:paraId="3CC8D1A3" w14:textId="77777777" w:rsidR="00987872" w:rsidRDefault="00987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default"/>
  </w:font>
  <w:font w:name="Amatic SC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7777777" w:rsidR="007B1CB2" w:rsidRDefault="007B1CB2"/>
  <w:p w14:paraId="00000041" w14:textId="77777777" w:rsidR="007B1CB2" w:rsidRDefault="00987872">
    <w:r>
      <w:rPr>
        <w:noProof/>
      </w:rPr>
      <w:drawing>
        <wp:inline distT="114300" distB="114300" distL="114300" distR="114300">
          <wp:extent cx="1385888" cy="971550"/>
          <wp:effectExtent l="0" t="0" r="0" b="0"/>
          <wp:docPr id="1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5888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114300" distB="114300" distL="114300" distR="114300">
          <wp:extent cx="1597813" cy="958688"/>
          <wp:effectExtent l="0" t="0" r="0" b="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7813" cy="958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>
          <wp:extent cx="1158898" cy="813262"/>
          <wp:effectExtent l="0" t="0" r="0" b="0"/>
          <wp:docPr id="2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8898" cy="8132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114300" distB="114300" distL="114300" distR="114300">
          <wp:extent cx="1494004" cy="756112"/>
          <wp:effectExtent l="0" t="0" r="0" b="0"/>
          <wp:docPr id="20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004" cy="7561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D8DB" w14:textId="77777777" w:rsidR="00987872" w:rsidRDefault="00987872">
      <w:pPr>
        <w:spacing w:line="240" w:lineRule="auto"/>
      </w:pPr>
      <w:r>
        <w:separator/>
      </w:r>
    </w:p>
  </w:footnote>
  <w:footnote w:type="continuationSeparator" w:id="0">
    <w:p w14:paraId="4C7BF1CD" w14:textId="77777777" w:rsidR="00987872" w:rsidRDefault="009878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77777777" w:rsidR="007B1CB2" w:rsidRDefault="00987872">
    <w:pPr>
      <w:pStyle w:val="Ttulo1"/>
      <w:jc w:val="both"/>
    </w:pPr>
    <w:bookmarkStart w:id="30" w:name="_heading=h.tpymg3u13iqq" w:colFirst="0" w:colLast="0"/>
    <w:bookmarkEnd w:id="30"/>
    <w:r>
      <w:rPr>
        <w:noProof/>
      </w:rPr>
      <w:drawing>
        <wp:inline distT="114300" distB="114300" distL="114300" distR="114300">
          <wp:extent cx="5945849" cy="801688"/>
          <wp:effectExtent l="0" t="0" r="0" b="0"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5849" cy="801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3F" w14:textId="77777777" w:rsidR="007B1CB2" w:rsidRDefault="007B1C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E35AE"/>
    <w:multiLevelType w:val="multilevel"/>
    <w:tmpl w:val="11C65FD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CB2"/>
    <w:rsid w:val="005367C0"/>
    <w:rsid w:val="007B1CB2"/>
    <w:rsid w:val="0098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8F85"/>
  <w15:docId w15:val="{23098CD7-EE53-44BC-AE91-6BFAB33D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customStyle="1" w:styleId="SubttuloCar">
    <w:name w:val="Subtítulo Car"/>
    <w:basedOn w:val="Fuentedeprrafopredeter"/>
    <w:link w:val="Subttulo"/>
    <w:rsid w:val="00833EEC"/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5F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F9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512C7"/>
    <w:pPr>
      <w:ind w:left="720"/>
      <w:contextualSpacing/>
    </w:pPr>
  </w:style>
  <w:style w:type="paragraph" w:styleId="Revisin">
    <w:name w:val="Revision"/>
    <w:hidden/>
    <w:uiPriority w:val="99"/>
    <w:semiHidden/>
    <w:rsid w:val="000306D6"/>
    <w:pPr>
      <w:spacing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C0E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EE5"/>
  </w:style>
  <w:style w:type="paragraph" w:styleId="Piedepgina">
    <w:name w:val="footer"/>
    <w:basedOn w:val="Normal"/>
    <w:link w:val="PiedepginaCar"/>
    <w:uiPriority w:val="99"/>
    <w:unhideWhenUsed/>
    <w:rsid w:val="00CC0E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EE5"/>
  </w:style>
  <w:style w:type="character" w:styleId="Hipervnculo">
    <w:name w:val="Hyperlink"/>
    <w:basedOn w:val="Fuentedeprrafopredeter"/>
    <w:uiPriority w:val="99"/>
    <w:semiHidden/>
    <w:unhideWhenUsed/>
    <w:rsid w:val="00200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gO1y7nuMIjNzQqLs5vrvuk64TA==">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ANA ANDUGAR SOTO</cp:lastModifiedBy>
  <cp:revision>2</cp:revision>
  <dcterms:created xsi:type="dcterms:W3CDTF">2021-06-21T08:05:00Z</dcterms:created>
  <dcterms:modified xsi:type="dcterms:W3CDTF">2021-06-24T22:29:00Z</dcterms:modified>
</cp:coreProperties>
</file>